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392" w:rsidRDefault="00326E45">
      <w:pPr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Style w:val="Strong"/>
          <w:rFonts w:ascii="Helvetica" w:hAnsi="Helvetica" w:cs="Helvetica"/>
          <w:color w:val="0A0A0A"/>
          <w:sz w:val="18"/>
          <w:szCs w:val="18"/>
        </w:rPr>
        <w:t>Investiția</w:t>
      </w:r>
      <w:proofErr w:type="spellEnd"/>
      <w:r>
        <w:rPr>
          <w:rStyle w:val="Strong"/>
          <w:rFonts w:ascii="Helvetica" w:hAnsi="Helvetica" w:cs="Helvetica"/>
          <w:color w:val="0A0A0A"/>
          <w:sz w:val="18"/>
          <w:szCs w:val="18"/>
        </w:rPr>
        <w:t xml:space="preserve"> I7</w:t>
      </w:r>
      <w:r>
        <w:rPr>
          <w:rFonts w:ascii="Helvetica" w:hAnsi="Helvetica" w:cs="Helvetica"/>
          <w:color w:val="0A0A0A"/>
          <w:sz w:val="18"/>
          <w:szCs w:val="18"/>
        </w:rPr>
        <w:t xml:space="preserve"> – Schema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granturi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sub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formă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bonuri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valorice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pentru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îmbunătățirea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eficienței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energetice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a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gospodăriilor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Axa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1 –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Renovare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vizează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eficiența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energetică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combinată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cu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instalarea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panouri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fotovoltaice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clădirile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rezidențiale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unifamiliale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numai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pentru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gospodăriile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sărace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din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punct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vedere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energetic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pentru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consumatorii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energie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vulnerabili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cadrul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Planului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Național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Redresare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Reziliență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(PNRR)</w:t>
      </w:r>
    </w:p>
    <w:p w:rsidR="00326E45" w:rsidRDefault="00326E45">
      <w:pPr>
        <w:rPr>
          <w:rFonts w:ascii="Helvetica" w:hAnsi="Helvetica" w:cs="Helvetica"/>
          <w:color w:val="0A0A0A"/>
          <w:sz w:val="18"/>
          <w:szCs w:val="18"/>
        </w:rPr>
      </w:pP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Style w:val="Strong"/>
          <w:rFonts w:ascii="Helvetica" w:hAnsi="Helvetica" w:cs="Helvetica"/>
          <w:color w:val="0A0A0A"/>
          <w:sz w:val="18"/>
          <w:szCs w:val="18"/>
        </w:rPr>
        <w:t>Proiectele</w:t>
      </w:r>
      <w:proofErr w:type="spellEnd"/>
      <w:r>
        <w:rPr>
          <w:rStyle w:val="Strong"/>
          <w:rFonts w:ascii="Helvetica" w:hAnsi="Helvetica" w:cs="Helvetica"/>
          <w:color w:val="0A0A0A"/>
          <w:sz w:val="18"/>
          <w:szCs w:val="18"/>
        </w:rPr>
        <w:t xml:space="preserve"> pot </w:t>
      </w:r>
      <w:proofErr w:type="spellStart"/>
      <w:r>
        <w:rPr>
          <w:rStyle w:val="Strong"/>
          <w:rFonts w:ascii="Helvetica" w:hAnsi="Helvetica" w:cs="Helvetica"/>
          <w:color w:val="0A0A0A"/>
          <w:sz w:val="18"/>
          <w:szCs w:val="18"/>
        </w:rPr>
        <w:t>fi</w:t>
      </w:r>
      <w:proofErr w:type="spellEnd"/>
      <w:r>
        <w:rPr>
          <w:rStyle w:val="Strong"/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Style w:val="Strong"/>
          <w:rFonts w:ascii="Helvetica" w:hAnsi="Helvetica" w:cs="Helvetica"/>
          <w:color w:val="0A0A0A"/>
          <w:sz w:val="18"/>
          <w:szCs w:val="18"/>
        </w:rPr>
        <w:t>depuse</w:t>
      </w:r>
      <w:proofErr w:type="spellEnd"/>
      <w:r>
        <w:rPr>
          <w:rStyle w:val="Strong"/>
          <w:rFonts w:ascii="Helvetica" w:hAnsi="Helvetica" w:cs="Helvetica"/>
          <w:color w:val="0A0A0A"/>
          <w:sz w:val="18"/>
          <w:szCs w:val="18"/>
        </w:rPr>
        <w:t xml:space="preserve"> </w:t>
      </w:r>
      <w:proofErr w:type="gramStart"/>
      <w:r>
        <w:rPr>
          <w:rStyle w:val="Strong"/>
          <w:rFonts w:ascii="Helvetica" w:hAnsi="Helvetica" w:cs="Helvetica"/>
          <w:color w:val="0A0A0A"/>
          <w:sz w:val="18"/>
          <w:szCs w:val="18"/>
        </w:rPr>
        <w:t>de :</w:t>
      </w:r>
      <w:proofErr w:type="gramEnd"/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Fonts w:ascii="Helvetica" w:hAnsi="Helvetica" w:cs="Helvetica"/>
          <w:color w:val="0A0A0A"/>
          <w:sz w:val="18"/>
          <w:szCs w:val="18"/>
        </w:rPr>
        <w:t>Operatori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economici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cu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personalitate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juridică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înregistrați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România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care, la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depunerea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cererii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înrolare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au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deja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domeniul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activitate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eligibil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(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clasa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CAEN)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vizat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investiție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înscris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obiectul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activitate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indiferent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dacă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acesta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reprezintă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activitatea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principală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sau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secundară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a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întreprinderii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>.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r>
        <w:rPr>
          <w:rFonts w:ascii="Helvetica" w:hAnsi="Helvetica" w:cs="Helvetica"/>
          <w:color w:val="0A0A0A"/>
          <w:sz w:val="18"/>
          <w:szCs w:val="18"/>
        </w:rPr>
        <w:t>SAU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proofErr w:type="gramStart"/>
      <w:r>
        <w:rPr>
          <w:rFonts w:ascii="Helvetica" w:hAnsi="Helvetica" w:cs="Helvetica"/>
          <w:color w:val="0A0A0A"/>
          <w:sz w:val="18"/>
          <w:szCs w:val="18"/>
        </w:rPr>
        <w:t>Parteneriat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conformitate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cu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prevederile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legale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realizat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între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maxim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doi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operatori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economici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>.</w:t>
      </w:r>
      <w:proofErr w:type="gramEnd"/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cadrul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parteneriatului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gramStart"/>
      <w:r>
        <w:rPr>
          <w:rFonts w:ascii="Helvetica" w:hAnsi="Helvetica" w:cs="Helvetica"/>
          <w:color w:val="0A0A0A"/>
          <w:sz w:val="18"/>
          <w:szCs w:val="18"/>
        </w:rPr>
        <w:t>un</w:t>
      </w:r>
      <w:proofErr w:type="gram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partener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este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autorizat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pentru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lucrări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construcție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a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clădirilor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rezidențiale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nerezidențiale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conform CAEN rev. 2,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clasa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4120,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iar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celălalt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pentru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lucrări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instalații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electrice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conform CAEN rev. 2,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clasa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4321.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acest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caz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liderul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parteneriat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A0A0A"/>
          <w:sz w:val="18"/>
          <w:szCs w:val="18"/>
        </w:rPr>
        <w:t>va</w:t>
      </w:r>
      <w:proofErr w:type="spellEnd"/>
      <w:proofErr w:type="gram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fi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întreprinderea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care are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clasa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CAEN 4120.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r>
        <w:rPr>
          <w:rFonts w:ascii="Helvetica" w:hAnsi="Helvetica" w:cs="Helvetica"/>
          <w:color w:val="0A0A0A"/>
          <w:sz w:val="18"/>
          <w:szCs w:val="18"/>
        </w:rPr>
        <w:t> 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Fonts w:ascii="Helvetica" w:hAnsi="Helvetica" w:cs="Helvetica"/>
          <w:color w:val="0A0A0A"/>
          <w:sz w:val="18"/>
          <w:szCs w:val="18"/>
        </w:rPr>
        <w:t>Depunerea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cererilor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înrolare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a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proiectelor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se </w:t>
      </w:r>
      <w:proofErr w:type="spellStart"/>
      <w:proofErr w:type="gramStart"/>
      <w:r>
        <w:rPr>
          <w:rFonts w:ascii="Helvetica" w:hAnsi="Helvetica" w:cs="Helvetica"/>
          <w:color w:val="0A0A0A"/>
          <w:sz w:val="18"/>
          <w:szCs w:val="18"/>
        </w:rPr>
        <w:t>va</w:t>
      </w:r>
      <w:proofErr w:type="spellEnd"/>
      <w:proofErr w:type="gram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realiza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platforma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PNRR (https://proiecte.pnrr.gov.ro),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astfel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>: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Fonts w:ascii="Helvetica" w:hAnsi="Helvetica" w:cs="Helvetica"/>
          <w:color w:val="0A0A0A"/>
          <w:sz w:val="18"/>
          <w:szCs w:val="18"/>
        </w:rPr>
        <w:t>Etapa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înrolare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: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între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16.09.2024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16.10.2024</w:t>
      </w:r>
    </w:p>
    <w:p w:rsidR="00326E45" w:rsidRDefault="00326E45" w:rsidP="00326E45">
      <w:pPr>
        <w:pStyle w:val="NormalWeb"/>
        <w:rPr>
          <w:rFonts w:ascii="Helvetica" w:hAnsi="Helvetica" w:cs="Helvetica"/>
          <w:color w:val="0A0A0A"/>
          <w:sz w:val="18"/>
          <w:szCs w:val="18"/>
        </w:rPr>
      </w:pPr>
      <w:proofErr w:type="spellStart"/>
      <w:r>
        <w:rPr>
          <w:rFonts w:ascii="Helvetica" w:hAnsi="Helvetica" w:cs="Helvetica"/>
          <w:color w:val="0A0A0A"/>
          <w:sz w:val="18"/>
          <w:szCs w:val="18"/>
        </w:rPr>
        <w:t>Etapa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depunere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proiecte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: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între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24.10.2024 </w:t>
      </w:r>
      <w:proofErr w:type="spellStart"/>
      <w:r>
        <w:rPr>
          <w:rFonts w:ascii="Helvetica" w:hAnsi="Helvetica" w:cs="Helvetica"/>
          <w:color w:val="0A0A0A"/>
          <w:sz w:val="18"/>
          <w:szCs w:val="18"/>
        </w:rPr>
        <w:t>și</w:t>
      </w:r>
      <w:proofErr w:type="spellEnd"/>
      <w:r>
        <w:rPr>
          <w:rFonts w:ascii="Helvetica" w:hAnsi="Helvetica" w:cs="Helvetica"/>
          <w:color w:val="0A0A0A"/>
          <w:sz w:val="18"/>
          <w:szCs w:val="18"/>
        </w:rPr>
        <w:t xml:space="preserve"> 20.12.2024.</w:t>
      </w:r>
    </w:p>
    <w:p w:rsidR="00326E45" w:rsidRDefault="00326E45"/>
    <w:sectPr w:rsidR="00326E45" w:rsidSect="0029539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326E45"/>
    <w:rsid w:val="00295392"/>
    <w:rsid w:val="00326E45"/>
    <w:rsid w:val="00B96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26E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26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>HP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Silviu Scaueru</dc:creator>
  <cp:lastModifiedBy>Silviu Scaueru</cp:lastModifiedBy>
  <cp:revision>1</cp:revision>
  <dcterms:created xsi:type="dcterms:W3CDTF">2024-10-16T09:58:00Z</dcterms:created>
  <dcterms:modified xsi:type="dcterms:W3CDTF">2024-10-16T09:59:00Z</dcterms:modified>
</cp:coreProperties>
</file>